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59C09" w14:textId="204DB30B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a) Văn b</w:t>
      </w:r>
      <w:r w:rsidRPr="009E5EDA">
        <w:rPr>
          <w:color w:val="000000"/>
          <w:sz w:val="28"/>
          <w:szCs w:val="28"/>
        </w:rPr>
        <w:t>ản đề nghị thẩm định; (1)</w:t>
      </w:r>
    </w:p>
    <w:p w14:paraId="1AFFD0CD" w14:textId="3D3A4F10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b) D</w:t>
      </w:r>
      <w:r w:rsidRPr="009E5EDA">
        <w:rPr>
          <w:color w:val="000000"/>
          <w:sz w:val="28"/>
          <w:szCs w:val="28"/>
        </w:rPr>
        <w:t xml:space="preserve">ự thảo tờ trình; (2) </w:t>
      </w:r>
    </w:p>
    <w:p w14:paraId="62F9FF8B" w14:textId="51DE4396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c) D</w:t>
      </w:r>
      <w:r w:rsidRPr="009E5EDA">
        <w:rPr>
          <w:color w:val="000000"/>
          <w:sz w:val="28"/>
          <w:szCs w:val="28"/>
        </w:rPr>
        <w:t>ự thảo luật, pháp lệnh, nghị quyết; (3)</w:t>
      </w:r>
    </w:p>
    <w:p w14:paraId="2BCD64BE" w14:textId="3FB844E5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d) Báo cáo t</w:t>
      </w:r>
      <w:r w:rsidRPr="009E5EDA">
        <w:rPr>
          <w:color w:val="000000"/>
          <w:sz w:val="28"/>
          <w:szCs w:val="28"/>
        </w:rPr>
        <w:t>ổng kết việc thi hành pháp luật hoặc đánh giá thực trạng quan hệ xã hội liên quan đến dự thảo (4)</w:t>
      </w:r>
    </w:p>
    <w:p w14:paraId="019EA06C" w14:textId="194FA326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đ) Báo cáo rà soát các ch</w:t>
      </w:r>
      <w:r w:rsidRPr="009E5EDA">
        <w:rPr>
          <w:color w:val="000000"/>
          <w:sz w:val="28"/>
          <w:szCs w:val="28"/>
        </w:rPr>
        <w:t>ủ trương, đường lối của Đảng, văn bản quy phạm pháp luật, điều ước quốc tế có liên quan đến dự thảo; (5)</w:t>
      </w:r>
    </w:p>
    <w:p w14:paraId="3D7D0914" w14:textId="7E0E5E39" w:rsidR="009E5EDA" w:rsidRPr="009E5EDA" w:rsidRDefault="009E5EDA" w:rsidP="009E5EDA">
      <w:pPr>
        <w:pStyle w:val="NormalWeb"/>
        <w:shd w:val="clear" w:color="auto" w:fill="FFFFFF"/>
        <w:spacing w:before="0" w:beforeAutospacing="0" w:after="0" w:afterAutospacing="0" w:line="234" w:lineRule="atLeast"/>
        <w:rPr>
          <w:color w:val="000000"/>
          <w:sz w:val="28"/>
          <w:szCs w:val="28"/>
        </w:rPr>
      </w:pPr>
      <w:bookmarkStart w:id="0" w:name="diem_e_2_34"/>
      <w:r w:rsidRPr="009E5EDA">
        <w:rPr>
          <w:color w:val="000000"/>
          <w:sz w:val="28"/>
          <w:szCs w:val="28"/>
          <w:shd w:val="clear" w:color="auto" w:fill="FFFF96"/>
          <w:lang w:val="en"/>
        </w:rPr>
        <w:t>e) Bản đánh giá thủ tục hành chính, việc phân quyền, phân cấp, bảo đảm bình đẳng giới, chính sách dân tộc (nếu có);</w:t>
      </w:r>
      <w:bookmarkEnd w:id="0"/>
      <w:r w:rsidRPr="009E5EDA">
        <w:rPr>
          <w:color w:val="000000"/>
          <w:sz w:val="28"/>
          <w:szCs w:val="28"/>
          <w:shd w:val="clear" w:color="auto" w:fill="FFFF96"/>
          <w:lang w:val="en"/>
        </w:rPr>
        <w:t xml:space="preserve"> (6)</w:t>
      </w:r>
    </w:p>
    <w:p w14:paraId="00D226CD" w14:textId="28C67B4E" w:rsidR="009E5EDA" w:rsidRPr="009E5EDA" w:rsidRDefault="009E5EDA" w:rsidP="009E5EDA">
      <w:pPr>
        <w:pStyle w:val="NormalWeb"/>
        <w:shd w:val="clear" w:color="auto" w:fill="FFFFFF"/>
        <w:spacing w:before="0" w:beforeAutospacing="0" w:after="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g) B</w:t>
      </w:r>
      <w:r w:rsidRPr="009E5EDA">
        <w:rPr>
          <w:color w:val="000000"/>
          <w:sz w:val="28"/>
          <w:szCs w:val="28"/>
        </w:rPr>
        <w:t>ản thuyết minh quy phạm hóa chính sách trong trường hợp quy định tại </w:t>
      </w:r>
      <w:bookmarkStart w:id="1" w:name="tc_12"/>
      <w:r w:rsidRPr="009E5EDA">
        <w:rPr>
          <w:color w:val="000000"/>
          <w:sz w:val="28"/>
          <w:szCs w:val="28"/>
        </w:rPr>
        <w:t>khoản 2 Điều 27 của Luật này</w:t>
      </w:r>
      <w:bookmarkEnd w:id="1"/>
      <w:r w:rsidRPr="009E5EDA">
        <w:rPr>
          <w:color w:val="000000"/>
          <w:sz w:val="28"/>
          <w:szCs w:val="28"/>
        </w:rPr>
        <w:t>; (</w:t>
      </w:r>
      <w:r w:rsidR="004654A6">
        <w:rPr>
          <w:color w:val="000000"/>
          <w:sz w:val="28"/>
          <w:szCs w:val="28"/>
        </w:rPr>
        <w:t xml:space="preserve"> không có</w:t>
      </w:r>
      <w:r w:rsidRPr="009E5EDA">
        <w:rPr>
          <w:color w:val="000000"/>
          <w:sz w:val="28"/>
          <w:szCs w:val="28"/>
        </w:rPr>
        <w:t>)</w:t>
      </w:r>
    </w:p>
    <w:p w14:paraId="19273FF2" w14:textId="66B260F4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h) B</w:t>
      </w:r>
      <w:r w:rsidRPr="009E5EDA">
        <w:rPr>
          <w:color w:val="000000"/>
          <w:sz w:val="28"/>
          <w:szCs w:val="28"/>
        </w:rPr>
        <w:t>ản so sánh dự thảo sửa đổi, bổ sung, thay thế với luật, pháp lệnh, nghị quyết hiện hành; (</w:t>
      </w:r>
      <w:r w:rsidR="004654A6">
        <w:rPr>
          <w:color w:val="000000"/>
          <w:sz w:val="28"/>
          <w:szCs w:val="28"/>
        </w:rPr>
        <w:t>7</w:t>
      </w:r>
      <w:r w:rsidRPr="009E5EDA">
        <w:rPr>
          <w:color w:val="000000"/>
          <w:sz w:val="28"/>
          <w:szCs w:val="28"/>
        </w:rPr>
        <w:t>)</w:t>
      </w:r>
    </w:p>
    <w:p w14:paraId="11CCE69C" w14:textId="45D5D5AE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i) B</w:t>
      </w:r>
      <w:r w:rsidRPr="009E5EDA">
        <w:rPr>
          <w:color w:val="000000"/>
          <w:sz w:val="28"/>
          <w:szCs w:val="28"/>
        </w:rPr>
        <w:t>ản tổng hợp ý kiến, tiếp thu, giải trình ý kiến góp ý, phản biện xã hội; (</w:t>
      </w:r>
      <w:r w:rsidR="004654A6">
        <w:rPr>
          <w:color w:val="000000"/>
          <w:sz w:val="28"/>
          <w:szCs w:val="28"/>
        </w:rPr>
        <w:t>8</w:t>
      </w:r>
      <w:r w:rsidRPr="009E5EDA">
        <w:rPr>
          <w:color w:val="000000"/>
          <w:sz w:val="28"/>
          <w:szCs w:val="28"/>
        </w:rPr>
        <w:t>)</w:t>
      </w:r>
    </w:p>
    <w:p w14:paraId="7CB7966B" w14:textId="77777777" w:rsidR="009E5EDA" w:rsidRPr="009E5EDA" w:rsidRDefault="009E5EDA" w:rsidP="009E5EDA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9E5EDA">
        <w:rPr>
          <w:color w:val="000000"/>
          <w:sz w:val="28"/>
          <w:szCs w:val="28"/>
          <w:lang w:val="en"/>
        </w:rPr>
        <w:t>k) Tài li</w:t>
      </w:r>
      <w:r w:rsidRPr="009E5EDA">
        <w:rPr>
          <w:color w:val="000000"/>
          <w:sz w:val="28"/>
          <w:szCs w:val="28"/>
        </w:rPr>
        <w:t>ệu khác (nếu có).</w:t>
      </w:r>
    </w:p>
    <w:p w14:paraId="5DDC3851" w14:textId="77777777" w:rsidR="00456C58" w:rsidRPr="009E5EDA" w:rsidRDefault="00456C58">
      <w:pPr>
        <w:rPr>
          <w:rFonts w:ascii="Times New Roman" w:hAnsi="Times New Roman" w:cs="Times New Roman"/>
          <w:sz w:val="28"/>
          <w:szCs w:val="28"/>
        </w:rPr>
      </w:pPr>
    </w:p>
    <w:sectPr w:rsidR="00456C58" w:rsidRPr="009E5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DA"/>
    <w:rsid w:val="00456C58"/>
    <w:rsid w:val="004654A6"/>
    <w:rsid w:val="009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2D16E"/>
  <w15:chartTrackingRefBased/>
  <w15:docId w15:val="{E10BCE59-6F43-430C-877E-E5AA73F3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E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E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E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E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E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E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E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E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E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E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E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E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E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E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E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E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E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E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E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E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E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E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E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5E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E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E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E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ED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E5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9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2025-06-28T13:48:00Z</dcterms:created>
  <dcterms:modified xsi:type="dcterms:W3CDTF">2025-06-30T03:58:00Z</dcterms:modified>
</cp:coreProperties>
</file>